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7810" w:rsidRPr="00167810" w:rsidRDefault="00167810" w:rsidP="00167810">
      <w:pPr>
        <w:pStyle w:val="1"/>
        <w:ind w:firstLine="0"/>
        <w:contextualSpacing/>
        <w:jc w:val="center"/>
        <w:rPr>
          <w:sz w:val="24"/>
          <w:szCs w:val="24"/>
        </w:rPr>
      </w:pPr>
    </w:p>
    <w:p w:rsidR="00167810" w:rsidRPr="00167810" w:rsidRDefault="00167810" w:rsidP="00167810">
      <w:pPr>
        <w:pStyle w:val="1"/>
        <w:ind w:firstLine="0"/>
        <w:contextualSpacing/>
        <w:jc w:val="center"/>
        <w:rPr>
          <w:sz w:val="24"/>
          <w:szCs w:val="24"/>
        </w:rPr>
      </w:pPr>
    </w:p>
    <w:p w:rsidR="00167810" w:rsidRPr="00167810" w:rsidRDefault="00167810" w:rsidP="00167810">
      <w:pPr>
        <w:pStyle w:val="1"/>
        <w:ind w:firstLine="0"/>
        <w:contextualSpacing/>
        <w:jc w:val="center"/>
        <w:rPr>
          <w:b w:val="0"/>
          <w:sz w:val="24"/>
          <w:szCs w:val="24"/>
        </w:rPr>
      </w:pPr>
      <w:r w:rsidRPr="00167810">
        <w:rPr>
          <w:sz w:val="24"/>
          <w:szCs w:val="24"/>
        </w:rPr>
        <w:t>ДОГОВОР КУПЛИ - ПРОДАЖИ ТОВАРА</w:t>
      </w:r>
      <w:r w:rsidRPr="00167810">
        <w:rPr>
          <w:b w:val="0"/>
          <w:sz w:val="24"/>
          <w:szCs w:val="24"/>
        </w:rPr>
        <w:t xml:space="preserve"> №_______________</w:t>
      </w:r>
    </w:p>
    <w:p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ind w:firstLine="709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г. Павлодар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167810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>___» _________ 2020г.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eastAsia="x-none"/>
        </w:rPr>
      </w:pP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eastAsia="x-none"/>
        </w:rPr>
      </w:pPr>
      <w:r w:rsidRPr="00167810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167810">
        <w:rPr>
          <w:rFonts w:ascii="Times New Roman" w:hAnsi="Times New Roman" w:cs="Times New Roman"/>
          <w:sz w:val="24"/>
          <w:szCs w:val="24"/>
        </w:rPr>
        <w:t>именуемое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 xml:space="preserve">в дальнейшем по тексту </w:t>
      </w:r>
      <w:r w:rsidRPr="00167810">
        <w:rPr>
          <w:rFonts w:ascii="Times New Roman" w:hAnsi="Times New Roman" w:cs="Times New Roman"/>
          <w:b/>
          <w:sz w:val="24"/>
          <w:szCs w:val="24"/>
        </w:rPr>
        <w:t>«Покупатель»</w:t>
      </w:r>
      <w:r w:rsidRPr="00167810">
        <w:rPr>
          <w:rFonts w:ascii="Times New Roman" w:hAnsi="Times New Roman" w:cs="Times New Roman"/>
          <w:sz w:val="24"/>
          <w:szCs w:val="24"/>
        </w:rPr>
        <w:t xml:space="preserve">,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с одной стороны, и</w:t>
      </w:r>
      <w:r>
        <w:rPr>
          <w:rFonts w:ascii="Times New Roman" w:hAnsi="Times New Roman" w:cs="Times New Roman"/>
          <w:sz w:val="24"/>
          <w:szCs w:val="24"/>
          <w:lang w:eastAsia="x-none"/>
        </w:rPr>
        <w:t xml:space="preserve"> </w:t>
      </w:r>
      <w:r w:rsidRPr="00167810">
        <w:rPr>
          <w:rFonts w:ascii="Times New Roman" w:hAnsi="Times New Roman" w:cs="Times New Roman"/>
          <w:b/>
          <w:bCs/>
          <w:sz w:val="24"/>
          <w:szCs w:val="24"/>
        </w:rPr>
        <w:t>Товарищество с ограниченной ответственностью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«Павлодарский нефтехимический завод»</w:t>
      </w:r>
      <w:r w:rsidRPr="00167810">
        <w:rPr>
          <w:rFonts w:ascii="Times New Roman" w:hAnsi="Times New Roman" w:cs="Times New Roman"/>
          <w:sz w:val="24"/>
          <w:szCs w:val="24"/>
        </w:rPr>
        <w:t>,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именуемый в дальнейшем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</w:t>
      </w:r>
      <w:r w:rsidRPr="00167810">
        <w:rPr>
          <w:rFonts w:ascii="Times New Roman" w:hAnsi="Times New Roman" w:cs="Times New Roman"/>
          <w:b/>
          <w:sz w:val="24"/>
          <w:szCs w:val="24"/>
          <w:lang w:val="x-none" w:eastAsia="x-none"/>
        </w:rPr>
        <w:t>«Продавец»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, </w:t>
      </w:r>
      <w:r w:rsidRPr="00167810">
        <w:rPr>
          <w:rFonts w:ascii="Times New Roman" w:hAnsi="Times New Roman" w:cs="Times New Roman"/>
          <w:sz w:val="24"/>
          <w:szCs w:val="24"/>
        </w:rPr>
        <w:t xml:space="preserve">зарегистрированное в соответствии с законодательством РК, в лице Генерального директора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Алсеитова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 О.Б., действующего на основании Устава,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далее совместно именуемые «Стороны», 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в соответствии с Правилами реализации невостребованных ликвидных ТМЦ и неликвидных ТМЦ в ТОО «Павлодарский нефтехимический завод» ПР-</w:t>
      </w:r>
      <w:r w:rsidRPr="00167810">
        <w:rPr>
          <w:rFonts w:ascii="Times New Roman" w:hAnsi="Times New Roman" w:cs="Times New Roman"/>
          <w:sz w:val="24"/>
          <w:szCs w:val="24"/>
          <w:lang w:val="en-US" w:eastAsia="x-none"/>
        </w:rPr>
        <w:t>XIII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 xml:space="preserve">-ЗУ-04.04-01, на основании протокола итогов аукциона №__________ от _______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заключили настоящий 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 xml:space="preserve">Договор купли-продажи товара (далее – 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>Договор</w:t>
      </w:r>
      <w:r w:rsidRPr="00167810">
        <w:rPr>
          <w:rFonts w:ascii="Times New Roman" w:hAnsi="Times New Roman" w:cs="Times New Roman"/>
          <w:sz w:val="24"/>
          <w:szCs w:val="24"/>
          <w:lang w:eastAsia="x-none"/>
        </w:rPr>
        <w:t>)</w:t>
      </w:r>
      <w:r w:rsidRPr="00167810">
        <w:rPr>
          <w:rFonts w:ascii="Times New Roman" w:hAnsi="Times New Roman" w:cs="Times New Roman"/>
          <w:sz w:val="24"/>
          <w:szCs w:val="24"/>
          <w:lang w:val="x-none" w:eastAsia="x-none"/>
        </w:rPr>
        <w:t xml:space="preserve"> о нижеследующем: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  <w:lang w:val="x-none" w:eastAsia="x-none"/>
        </w:rPr>
      </w:pPr>
    </w:p>
    <w:p w:rsidR="00167810" w:rsidRPr="00167810" w:rsidRDefault="00167810" w:rsidP="0016781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Предмет Договора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1.1. Продавец обязуется передать в собственность Покупателю лом и отходы черных</w:t>
      </w:r>
      <w:r w:rsidR="00EF186D">
        <w:rPr>
          <w:rFonts w:ascii="Times New Roman" w:hAnsi="Times New Roman" w:cs="Times New Roman"/>
          <w:sz w:val="24"/>
          <w:szCs w:val="24"/>
        </w:rPr>
        <w:t xml:space="preserve"> и цветных</w:t>
      </w:r>
      <w:bookmarkStart w:id="0" w:name="_GoBack"/>
      <w:bookmarkEnd w:id="0"/>
      <w:r w:rsidRPr="00167810">
        <w:rPr>
          <w:rFonts w:ascii="Times New Roman" w:hAnsi="Times New Roman" w:cs="Times New Roman"/>
          <w:sz w:val="24"/>
          <w:szCs w:val="24"/>
        </w:rPr>
        <w:t xml:space="preserve"> металлов (далее Товар) согласно Приложению № 1, а Покупатель обязуется принять Товар и оплатить в соответствии с условиями настоящего Договора.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1.2. Наименование и цена Товара оговариваются Сторонами в Приложении № 1 к настоящему Договору, которое является его неотъемлемой частью.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Стоимость Договора и порядок расчетов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2.1. Общая сумма Договора составляет __________ (____________,00) тенге с учетом НДС РК.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2.2.  </w:t>
      </w:r>
      <w:r w:rsidRPr="00167810">
        <w:rPr>
          <w:rFonts w:ascii="Times New Roman" w:eastAsia="MS Mincho" w:hAnsi="Times New Roman" w:cs="Times New Roman"/>
          <w:sz w:val="24"/>
          <w:szCs w:val="24"/>
          <w:lang w:eastAsia="ja-JP"/>
        </w:rPr>
        <w:t>Стоимость, указанная в пункте 2.1 и Приложении № 1 к Договору, включает в себя стоимость Товара, его упаковки, маркировки, все расходы по покупке, резке, сбору, вывозу, погрузке, разгрузке, хранению, транспортные расходы, суммы страховых платежей (при необходимости), а также иные обязательные платежи в бюджет, предусмотренные законодательством Республики Казахстан.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2.3. Валюта платежа по настоящему Договору – тенге. 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2.4. Покупатель производит оплату в размере 100% от общей суммы Договора, за вычетом суммы гарантийного взноса за участие в аукционе, за 3 рабочих дня до даты начала отгрузки Товара, путем перечисления денежных средств на расчетный счет Продавца, на основании выставленного счета на оплату Продавца.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2.5 Гарантийный взнос за участие в аукционе составляет 5 % от стоимости, указанной в п. 2.1 Договора. 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2.6. Гарантийный взнос за участие в аукционе Покупатель засчитывает в счет платы за Товар.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3. Условия отгрузки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3.1. Отгрузка Товара производится со склада Продавца, расположенного по адресу: РК, г. Павлодар, ул.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Химкомбинатовская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, 1, силами Покупателя, путем самовывоза в течение 30-ти рабочих дней с момента поступления 100% предоплаты за вычетом суммы гарантийного взноса за участие в аукционе на расчетный счет Продавца. </w:t>
      </w:r>
    </w:p>
    <w:p w:rsidR="00167810" w:rsidRPr="00167810" w:rsidRDefault="00167810" w:rsidP="00167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3.2. При отгрузке товара Продавец предоставляет:</w:t>
      </w:r>
    </w:p>
    <w:p w:rsidR="00167810" w:rsidRPr="00167810" w:rsidRDefault="00167810" w:rsidP="00167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- оригинал товаротранспортной накладной, </w:t>
      </w:r>
    </w:p>
    <w:p w:rsidR="00167810" w:rsidRPr="00167810" w:rsidRDefault="00167810" w:rsidP="0016781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- акт приёма-передачи Товара,</w:t>
      </w:r>
    </w:p>
    <w:p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  <w:r w:rsidRPr="00167810">
        <w:rPr>
          <w:szCs w:val="24"/>
        </w:rPr>
        <w:t>3.3. Датой отгрузки Товара считается дата накладной на отпуск запасов на сторону и дата подписания сторонами акта приема-передачи Товара.</w:t>
      </w:r>
    </w:p>
    <w:p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  <w:r w:rsidRPr="00167810">
        <w:rPr>
          <w:szCs w:val="24"/>
        </w:rPr>
        <w:lastRenderedPageBreak/>
        <w:t>3.4. Приемка Товара по количеству/качеству производится в пункте отгрузки, согласно п. 3.1 настоящего раздела.</w:t>
      </w:r>
    </w:p>
    <w:p w:rsidR="00167810" w:rsidRPr="00167810" w:rsidRDefault="00167810" w:rsidP="00167810">
      <w:pPr>
        <w:pStyle w:val="a5"/>
        <w:ind w:firstLine="708"/>
        <w:contextualSpacing/>
        <w:jc w:val="both"/>
        <w:rPr>
          <w:szCs w:val="24"/>
        </w:rPr>
      </w:pPr>
    </w:p>
    <w:p w:rsidR="00167810" w:rsidRPr="00167810" w:rsidRDefault="00167810" w:rsidP="00167810">
      <w:pPr>
        <w:ind w:left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4. Обязательства сторон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4.1.  Продавец обязан:</w:t>
      </w:r>
    </w:p>
    <w:p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4.1.1. предоставить Товар Покупателю в соответствии с условиями Договора;</w:t>
      </w:r>
    </w:p>
    <w:p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4.1.2. Металлолом, подготовленный к транспортировке, с размерами не более 3500×2500×1000 мм, складировать на отдельной площадке с бетонным покрытием для последующей погрузки Покупателем.</w:t>
      </w:r>
    </w:p>
    <w:p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4.1.3. Обеспечить доступ к крупногабаритному металлолому для его резки, в случае необходимости, для получения размеров и веса, позволяющих транспортировку Покупателем.</w:t>
      </w:r>
    </w:p>
    <w:p w:rsidR="00167810" w:rsidRPr="00167810" w:rsidRDefault="00167810" w:rsidP="00167810">
      <w:pPr>
        <w:tabs>
          <w:tab w:val="left" w:pos="72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4.1.4. обеспечить взвешивание металлолома на своих автомобильных весах, прошедших необходимые регистрации и поверки, с предоставлением справки о весе товара.</w:t>
      </w:r>
    </w:p>
    <w:p w:rsidR="00167810" w:rsidRPr="00167810" w:rsidRDefault="00167810" w:rsidP="0016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4.1.2. предоставить накладную на отпуск запасов на сторону и выписать счет - фактуру в соответствии с требованиями налогового законодательства Республики Казахстан; </w:t>
      </w:r>
    </w:p>
    <w:p w:rsidR="00167810" w:rsidRPr="00167810" w:rsidRDefault="00167810" w:rsidP="00167810">
      <w:pPr>
        <w:pStyle w:val="2"/>
        <w:ind w:firstLine="709"/>
        <w:contextualSpacing/>
        <w:rPr>
          <w:szCs w:val="24"/>
        </w:rPr>
      </w:pPr>
      <w:r w:rsidRPr="00167810">
        <w:rPr>
          <w:szCs w:val="24"/>
        </w:rPr>
        <w:t xml:space="preserve">4.1.3. допускать работников Покупателя к исполнению договорных обязательств на охраняемых объектах Продавца после его ознакомления с требованиями Правил организации пропускного и </w:t>
      </w:r>
      <w:proofErr w:type="spellStart"/>
      <w:r w:rsidRPr="00167810">
        <w:rPr>
          <w:szCs w:val="24"/>
        </w:rPr>
        <w:t>внутриобъектового</w:t>
      </w:r>
      <w:proofErr w:type="spellEnd"/>
      <w:r w:rsidRPr="00167810">
        <w:rPr>
          <w:szCs w:val="24"/>
        </w:rPr>
        <w:t xml:space="preserve"> режимов Продавца, необходимыми для выполнения им договорных обязательств;</w:t>
      </w:r>
    </w:p>
    <w:p w:rsidR="00167810" w:rsidRPr="00167810" w:rsidRDefault="00167810" w:rsidP="00167810">
      <w:pPr>
        <w:pStyle w:val="2"/>
        <w:ind w:firstLine="709"/>
        <w:contextualSpacing/>
        <w:rPr>
          <w:szCs w:val="24"/>
        </w:rPr>
      </w:pPr>
      <w:r w:rsidRPr="00167810">
        <w:rPr>
          <w:szCs w:val="24"/>
        </w:rPr>
        <w:t>4.1.4. осуществлять контроль над действиями Покупателя, касающихся вывоза Товара, на любом этапе их выполнения или в любой момент исполнения настоящего Договора.</w:t>
      </w:r>
    </w:p>
    <w:p w:rsidR="00167810" w:rsidRPr="00167810" w:rsidRDefault="00167810" w:rsidP="00167810">
      <w:pPr>
        <w:numPr>
          <w:ilvl w:val="1"/>
          <w:numId w:val="1"/>
        </w:numPr>
        <w:tabs>
          <w:tab w:val="clear" w:pos="450"/>
          <w:tab w:val="num" w:pos="0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Покупатель обязан: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4.2.1.  подготовить крупногабаритный Товар к вывозу, т.е., при необходимости своими силами и за свой счет произвести резку металлолома размером не более 3500×2500×1000 мм. до размеров, позволяющих безопасную транспортировку до места назначения.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4.2.2.  осуществить своевременный вывоз Товара со склада Продавца;</w:t>
      </w:r>
    </w:p>
    <w:p w:rsidR="00167810" w:rsidRPr="00167810" w:rsidRDefault="00167810" w:rsidP="00167810">
      <w:pPr>
        <w:tabs>
          <w:tab w:val="left" w:pos="993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4.2.3.  принять и оплатить Товар в соответствии с условиями Договора;</w:t>
      </w:r>
    </w:p>
    <w:p w:rsidR="00167810" w:rsidRPr="00167810" w:rsidRDefault="00167810" w:rsidP="00167810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           4.2.4. нести все расходы, связанные с </w:t>
      </w:r>
      <w:r w:rsidRPr="00167810">
        <w:rPr>
          <w:rFonts w:ascii="Times New Roman" w:eastAsia="MS Mincho" w:hAnsi="Times New Roman" w:cs="Times New Roman"/>
          <w:sz w:val="24"/>
          <w:szCs w:val="24"/>
          <w:lang w:eastAsia="ja-JP"/>
        </w:rPr>
        <w:t>покупкой, сбору, резке, вывозу, погрузке, разгрузке, хранению, транспортные расходы, страховые расходы (при необходимости),</w:t>
      </w:r>
      <w:r w:rsidRPr="00167810">
        <w:rPr>
          <w:rFonts w:ascii="Times New Roman" w:hAnsi="Times New Roman" w:cs="Times New Roman"/>
          <w:sz w:val="24"/>
          <w:szCs w:val="24"/>
        </w:rPr>
        <w:t xml:space="preserve"> транспортировкой Товара согласно условиям настоящего Договора;</w:t>
      </w:r>
    </w:p>
    <w:p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4.2.5. соблюдать требования пропускного и внутриобъектового режимов, а также требования внутренних локальных актов, действующих на территории Продавца;</w:t>
      </w:r>
    </w:p>
    <w:p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4.2.6. обеспечить во время вывоза Товара соблюдение работниками Покупателя и/или работниками привлекаемых субподрядных организаций требований техники безопасности, пожарной и экологической безопасности, требований иных норм, правил и инструкций по безопасности и охране труда, установленных действующим законодательством Республики Казахстан и внутренними документами Заказчика;</w:t>
      </w:r>
    </w:p>
    <w:p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4.2.7. содержать территорию Продавца и временные площадки в чистоте; отходы,  образующиеся от деятельности Покупателя  вывозить за свой счет и своими силами с территории Продавца;</w:t>
      </w:r>
    </w:p>
    <w:p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4.2.8. в случае загрязнения почвенного покрова при утечке лакокрасочных или других экологически опасных веществ Покупатель несет все расходы, связанные с очисткой загрязненного почвенного покрова;</w:t>
      </w:r>
    </w:p>
    <w:p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4.2.9. нести ответственность за весь риск, связанный с убытками или нанесению ущерба имуществу Продавца, собственности и здоровью своих работников и работников субподрядчиков, а также гибелью своих работников  возни-кающей в течение  и последствии исполнения  договора;</w:t>
      </w:r>
    </w:p>
    <w:p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4.3.0. оградить Продавца от любых претензий и исков, предъявляемых любой третьей стороной, вызванных действиями/бездействиям Покупателя (его работников) по Договору или любыми другими причинами, за исключением тех, которые вызваны виновными действиями/бездействием Продавца.</w:t>
      </w:r>
      <w:r w:rsidRPr="001678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7810" w:rsidRPr="00167810" w:rsidRDefault="00167810" w:rsidP="00167810">
      <w:pPr>
        <w:tabs>
          <w:tab w:val="left" w:pos="0"/>
          <w:tab w:val="left" w:pos="1134"/>
        </w:tabs>
        <w:ind w:firstLine="67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5. Приёмка Товара и качество товара</w:t>
      </w:r>
    </w:p>
    <w:p w:rsidR="00167810" w:rsidRPr="00167810" w:rsidRDefault="00167810" w:rsidP="00167810">
      <w:pPr>
        <w:pStyle w:val="a3"/>
        <w:ind w:firstLine="709"/>
        <w:contextualSpacing/>
        <w:rPr>
          <w:sz w:val="24"/>
          <w:szCs w:val="24"/>
        </w:rPr>
      </w:pPr>
      <w:r w:rsidRPr="00167810">
        <w:rPr>
          <w:sz w:val="24"/>
          <w:szCs w:val="24"/>
        </w:rPr>
        <w:t>5.1.  Приемка Товара по количеству производится при вывозе Товара со склада Продавца в присутствие уполномоченных представителей Сторон.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5.2. На момент заключения настоящего Договора Покупатель осмотрел приобретаемый Товар, дефектов и недостатков, о которых не был предупрежден Продавцом, не обнаружил, ознакомлен и удовлетворен с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санитарно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>–техническим состоянием приобретаемого Товара, претензий к внешнему виду, качеству приобретаемого Товара и техническому состоянию не имеет.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5.3. После подписания накладной на отпуск запасов на сторону и акта приема-передачи, Товар считается принятым Покупателем согласно условиям Договора.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5.4. Продавец не несет ответственности за качество Товара.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ind w:firstLine="709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6. Ответственность сторон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6.1. </w:t>
      </w:r>
      <w:r w:rsidRPr="00167810">
        <w:rPr>
          <w:rFonts w:ascii="Times New Roman" w:eastAsia="Calibri" w:hAnsi="Times New Roman" w:cs="Times New Roman"/>
          <w:sz w:val="24"/>
          <w:szCs w:val="24"/>
        </w:rPr>
        <w:t>В случае неисполнения или ненадлежащего исполнения условий настоящего Договора, Стороны несут ответственность, в соответствии с законодательством Республики Казахстан.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6.2. Сторона, нарушившая свои обязательства по Договору, должна без промедления устранить эти нарушения.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6.3. За неисполнение или несвоевременное исполнение Покупателем своих обязательств по вывозу Товара, Продавец вправе взыскать с Покупателя пеню в размере 0,1</w:t>
      </w:r>
      <w:r>
        <w:rPr>
          <w:rFonts w:ascii="Times New Roman" w:eastAsia="Calibri" w:hAnsi="Times New Roman" w:cs="Times New Roman"/>
          <w:sz w:val="24"/>
          <w:szCs w:val="24"/>
        </w:rPr>
        <w:t>%</w:t>
      </w:r>
      <w:r w:rsidRPr="00167810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proofErr w:type="gramStart"/>
      <w:r w:rsidRPr="00167810">
        <w:rPr>
          <w:rFonts w:ascii="Times New Roman" w:eastAsia="Calibri" w:hAnsi="Times New Roman" w:cs="Times New Roman"/>
          <w:sz w:val="24"/>
          <w:szCs w:val="24"/>
        </w:rPr>
        <w:t>общей  суммы</w:t>
      </w:r>
      <w:proofErr w:type="gramEnd"/>
      <w:r w:rsidRPr="00167810">
        <w:rPr>
          <w:rFonts w:ascii="Times New Roman" w:eastAsia="Calibri" w:hAnsi="Times New Roman" w:cs="Times New Roman"/>
          <w:sz w:val="24"/>
          <w:szCs w:val="24"/>
        </w:rPr>
        <w:t xml:space="preserve"> договора за каждый день просрочки, но не более 15% от суммы договора.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6.4. Стороны несут ответственность за ущерб, допущенный вследствие неисполнения/ненадлежащего исполнения обязательств, предусмотренных настоящим Договором.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6.5. В случае не исполнения и/или ненадлежащего исполнения Стороной каждого/любого из своих обязательств по Договору другая Сторона вправе требовать, а Сторона нарушившая обязательство обязана возместить все убытки другой Стороны, связанные с каждым/любым нарушением Стороной своих обязательств по настоящему Договору.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6.6.  Оплата пени (штрафов) и/или возмещение убытков в случае неисполнения или ненадлежащего исполнения обязательств не освобождают Стороны от надлежащего исполнения условий Договора.</w:t>
      </w:r>
    </w:p>
    <w:p w:rsid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6.7.  Покупатель обязан принять меры по ограждению Продавца от претензий третьих лиц, причинения ущерба имуществу и репутации Продавца и иных негативных последствий.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6.8. Покупатель несет ответственность за соблюдение 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требований техники безопасности, пожарной и экологической безопасности, требований иных норм, правил и инструкций по безопасности и охране труда</w:t>
      </w:r>
      <w:r>
        <w:rPr>
          <w:rFonts w:ascii="Times New Roman" w:hAnsi="Times New Roman" w:cs="Times New Roman"/>
          <w:sz w:val="24"/>
          <w:szCs w:val="24"/>
          <w:lang w:val="kk-KZ"/>
        </w:rPr>
        <w:t>, в соответствии с Приложение №2 к данному договору.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7810">
        <w:rPr>
          <w:rFonts w:ascii="Times New Roman" w:eastAsia="Calibri" w:hAnsi="Times New Roman" w:cs="Times New Roman"/>
          <w:sz w:val="24"/>
          <w:szCs w:val="24"/>
        </w:rPr>
        <w:t>6.</w:t>
      </w:r>
      <w:r>
        <w:rPr>
          <w:rFonts w:ascii="Times New Roman" w:eastAsia="Calibri" w:hAnsi="Times New Roman" w:cs="Times New Roman"/>
          <w:sz w:val="24"/>
          <w:szCs w:val="24"/>
        </w:rPr>
        <w:t>9</w:t>
      </w:r>
      <w:r w:rsidRPr="00167810">
        <w:rPr>
          <w:rFonts w:ascii="Times New Roman" w:eastAsia="Calibri" w:hAnsi="Times New Roman" w:cs="Times New Roman"/>
          <w:sz w:val="24"/>
          <w:szCs w:val="24"/>
        </w:rPr>
        <w:t>. Во всем остальном, что не предусмотрено Договором, Стороны руководствуются действующим законодательством Республики Казахстан.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pStyle w:val="2"/>
        <w:contextualSpacing/>
        <w:jc w:val="center"/>
        <w:rPr>
          <w:b/>
          <w:szCs w:val="24"/>
        </w:rPr>
      </w:pPr>
      <w:r w:rsidRPr="00167810">
        <w:rPr>
          <w:b/>
          <w:szCs w:val="24"/>
        </w:rPr>
        <w:t>7. Антикоррупционные требования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7.1. Стороны признают и подтверждают, что каждая из них проводит политику полной нетерпимости к взяточничеству и коррупции, предполагающую полный запрет коррупционных действий и совершения выплат за содействие/выплат, целью которых является упрощение формальностей в связи с хозяйственной деятельностью, обеспечение более быстрого решения тех или иных вопросов. 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7.2. Стороны подтверждают, что они, а также их работники не совершали, не побуждали к совершению действий, нарушающих либо способствующих нарушению законодательства Республики Казахстан о противодействии коррупции (далее – «Антикоррупционное законодательство»), не выплачивали, не предлагали выплатить и не разрешали выплату каких-либо денежных средств или ценностей, прямо или косвенно, любым лицам, для оказания влияния на </w:t>
      </w:r>
      <w:r w:rsidRPr="00167810">
        <w:rPr>
          <w:rFonts w:ascii="Times New Roman" w:hAnsi="Times New Roman" w:cs="Times New Roman"/>
          <w:sz w:val="24"/>
          <w:szCs w:val="24"/>
        </w:rPr>
        <w:lastRenderedPageBreak/>
        <w:t>действия или решения этих лиц с целью получить какие-либо неправомерные преимущества или достичь иные неправомерные цели.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7.3. При исполнении своих обязательств по Договору, Стороны, а также их работники не осуществляют действия, квалифицируемые применимым для целей Договора законодательством, как дача/получение взятки, коммерческий подкуп, а также действия, нарушающие требования Антикоррупционного законодательства.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7.4. При исполнении своих обязательств по Договору, Стороны обязуются соблюдать требования Антикоррупционного законодательства, и принимать необходимые меры для предотвращения коррупции в соответствии с Антикоррупционным законодательством.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7.5. В случае возникновения у Стороны подозрений, что произошло или может произойти нарушение каких-либо положений настоящего раздела Договора, соответствующая Сторона обязуется незамедлительно уведомить другую Сторону в письменной форме.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pStyle w:val="a3"/>
        <w:numPr>
          <w:ilvl w:val="0"/>
          <w:numId w:val="2"/>
        </w:numPr>
        <w:tabs>
          <w:tab w:val="left" w:pos="992"/>
          <w:tab w:val="left" w:pos="1134"/>
          <w:tab w:val="left" w:pos="1276"/>
          <w:tab w:val="left" w:pos="1418"/>
        </w:tabs>
        <w:ind w:left="900"/>
        <w:contextualSpacing/>
        <w:jc w:val="center"/>
        <w:rPr>
          <w:b/>
          <w:sz w:val="24"/>
          <w:szCs w:val="24"/>
        </w:rPr>
      </w:pPr>
      <w:r w:rsidRPr="00167810">
        <w:rPr>
          <w:b/>
          <w:sz w:val="24"/>
          <w:szCs w:val="24"/>
        </w:rPr>
        <w:t>Конфиденциальность</w:t>
      </w:r>
    </w:p>
    <w:p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167810">
        <w:rPr>
          <w:rFonts w:ascii="Times New Roman" w:hAnsi="Times New Roman" w:cs="Times New Roman"/>
          <w:noProof/>
          <w:sz w:val="24"/>
          <w:szCs w:val="24"/>
        </w:rPr>
        <w:t>8.1.</w:t>
      </w:r>
      <w:r w:rsidRPr="00167810">
        <w:rPr>
          <w:rFonts w:ascii="Times New Roman" w:hAnsi="Times New Roman" w:cs="Times New Roman"/>
          <w:noProof/>
          <w:sz w:val="24"/>
          <w:szCs w:val="24"/>
          <w:lang w:val="kk-KZ"/>
        </w:rPr>
        <w:t xml:space="preserve"> </w:t>
      </w:r>
      <w:r w:rsidRPr="00167810">
        <w:rPr>
          <w:rFonts w:ascii="Times New Roman" w:hAnsi="Times New Roman" w:cs="Times New Roman"/>
          <w:noProof/>
          <w:sz w:val="24"/>
          <w:szCs w:val="24"/>
        </w:rPr>
        <w:t>Стороны соглашаются добросовестно хранить коммерческие, финансовые и иные интересы друг друга, ставшие им известными в ходе выполнения обязательств по Договору, без необходимости не разглашать и не передавать третьим сторонам любую информацию, касающуюся предмета настоящего Договора или иной деятельности сторон, если она предварительно не известна третьей стороне и к ней нет свободного доступа на законном основании, за исключением случаев, когда это сделано с письменного согласия одной из сторон, либо перечень сведений разрешенных к разглашению, определен специальным письменным соглашением сторон.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8.2. </w:t>
      </w:r>
      <w:r w:rsidRPr="00167810">
        <w:rPr>
          <w:rFonts w:ascii="Times New Roman" w:hAnsi="Times New Roman" w:cs="Times New Roman"/>
          <w:sz w:val="24"/>
          <w:szCs w:val="24"/>
        </w:rPr>
        <w:t>Конфиденциальная информация включает в себя: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обстоятельства, имеющие деловое отношение к финансовой либо хозяйственной деятельности сторон;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данные о сторонах и их должностных лицах, причастных к исполнению настоящего Договора, включая их личные данные (фамилии, адреса, телефоны и т.п.);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сведения о причастных к предмету настоящего Договора третьих лиц, включая имена и другие личные данные их должностных лиц;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условия настоящего Договора, а равно и любая информация, полученная в ходе действия Договора;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 xml:space="preserve">- </w:t>
      </w:r>
      <w:r w:rsidRPr="00167810">
        <w:rPr>
          <w:rFonts w:ascii="Times New Roman" w:hAnsi="Times New Roman" w:cs="Times New Roman"/>
          <w:sz w:val="24"/>
          <w:szCs w:val="24"/>
        </w:rPr>
        <w:t>любую иную информацию, признанную сторонами конфиденциальной в ходе исполнения настоящего Договора.</w:t>
      </w:r>
    </w:p>
    <w:p w:rsidR="00167810" w:rsidRPr="00167810" w:rsidRDefault="00167810" w:rsidP="00167810">
      <w:pPr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8.3. Покупатель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соглаша</w:t>
      </w:r>
      <w:proofErr w:type="spellEnd"/>
      <w:r>
        <w:rPr>
          <w:rFonts w:ascii="Times New Roman" w:hAnsi="Times New Roman" w:cs="Times New Roman"/>
          <w:sz w:val="24"/>
          <w:szCs w:val="24"/>
          <w:lang w:val="kk-KZ"/>
        </w:rPr>
        <w:t>ется</w:t>
      </w:r>
      <w:r w:rsidRPr="00167810">
        <w:rPr>
          <w:rFonts w:ascii="Times New Roman" w:hAnsi="Times New Roman" w:cs="Times New Roman"/>
          <w:sz w:val="24"/>
          <w:szCs w:val="24"/>
        </w:rPr>
        <w:t>, что Продавец имеет право раскрывать АО «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>» информацию по Договору, включая, но не ограничиваясь, информацию о реквизитах и деталях платежа, путем направления обслуживающими Продавца банками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-контрагентами</w:t>
      </w:r>
      <w:r w:rsidRPr="00167810">
        <w:rPr>
          <w:rFonts w:ascii="Times New Roman" w:hAnsi="Times New Roman" w:cs="Times New Roman"/>
          <w:sz w:val="24"/>
          <w:szCs w:val="24"/>
        </w:rPr>
        <w:t xml:space="preserve"> выписок 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через</w:t>
      </w:r>
      <w:r w:rsidRPr="00167810">
        <w:rPr>
          <w:rFonts w:ascii="Times New Roman" w:hAnsi="Times New Roman" w:cs="Times New Roman"/>
          <w:sz w:val="24"/>
          <w:szCs w:val="24"/>
        </w:rPr>
        <w:t xml:space="preserve"> защищенный канал передачи данных в информационно-аналитическую систему АО «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Самрук-Қазына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>» с использованием требуемых протоколов каналов связи. Несмотря на вышеизложенное и без ущерба обязательству о конфиденциальности, Продавец вправе предоставлять такую информацию по требованию своих аффилированных лиц, а также лиц, осуществляющих аудит финансово-хозяйственной деятельности Продавца, консультантам.</w:t>
      </w:r>
    </w:p>
    <w:p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8.4. Положения настоящего раздела налагают обязанности по неразглашению </w:t>
      </w:r>
      <w:r w:rsidRPr="00167810">
        <w:rPr>
          <w:rFonts w:ascii="Times New Roman" w:hAnsi="Times New Roman" w:cs="Times New Roman"/>
          <w:noProof/>
          <w:sz w:val="24"/>
          <w:szCs w:val="24"/>
        </w:rPr>
        <w:t>конфиденциальной</w:t>
      </w:r>
      <w:r w:rsidRPr="00167810">
        <w:rPr>
          <w:rFonts w:ascii="Times New Roman" w:hAnsi="Times New Roman" w:cs="Times New Roman"/>
          <w:sz w:val="24"/>
          <w:szCs w:val="24"/>
        </w:rPr>
        <w:t xml:space="preserve"> информации на каждую из сторон, а равно на всех лиц, являющихся штатным персоналом сторон, в том числе и после прекращения с ними трудовых правоотношений, либо привлеченных ими на основе контрактов либо трудовых соглашений, и других лиц, имеющих доступ к таким сведениям и информации.</w:t>
      </w:r>
    </w:p>
    <w:p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8.5. Стороны несут ответственность друг перед другом за ущерб, нанесенный другой стороне в результате неправомерного раскрытия конфиденциальной информации. Положения об ответственности не распространяются на случаи, когда сведения либо информация на дату подписания настоящего Договора, либо в период его действия были или стали широко известны не по вине сторон.</w:t>
      </w:r>
    </w:p>
    <w:p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lastRenderedPageBreak/>
        <w:t>8.6. Настоящий раздел не распространяется на случаи судебного рассмотрения вопросов, относящихся к предмету Договора, в интересах их практического разрешения или в случаях, в которых такое разглашение предписывается законодательством Республики Казахстан либо осуществляется по требованию уполномоченных на то государственных органов.</w:t>
      </w:r>
    </w:p>
    <w:p w:rsidR="00167810" w:rsidRPr="00167810" w:rsidRDefault="00167810" w:rsidP="00167810">
      <w:pPr>
        <w:tabs>
          <w:tab w:val="left" w:pos="1440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pStyle w:val="2"/>
        <w:numPr>
          <w:ilvl w:val="0"/>
          <w:numId w:val="2"/>
        </w:numPr>
        <w:contextualSpacing/>
        <w:jc w:val="center"/>
        <w:rPr>
          <w:b/>
          <w:szCs w:val="24"/>
        </w:rPr>
      </w:pPr>
      <w:r w:rsidRPr="00167810">
        <w:rPr>
          <w:b/>
          <w:szCs w:val="24"/>
        </w:rPr>
        <w:t>Форс-мажор</w:t>
      </w:r>
    </w:p>
    <w:p w:rsidR="00167810" w:rsidRPr="00167810" w:rsidRDefault="00167810" w:rsidP="00167810">
      <w:pPr>
        <w:widowControl w:val="0"/>
        <w:ind w:firstLine="709"/>
        <w:contextualSpacing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9.1. Ни одна из Сторон не несет имущественной ответственности за неисполнение любого из своих обязательств по Договору, если неисполнение, ненадлежащее или несвоевременное исполнение будет являться следствием чрезвычайных и неотвратимых обстоятельств непреодолимой силы (форс-мажорные обстоятельства). </w:t>
      </w:r>
    </w:p>
    <w:p w:rsidR="00167810" w:rsidRPr="00167810" w:rsidRDefault="00167810" w:rsidP="00167810">
      <w:pPr>
        <w:widowControl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К непреодолимой силе относятся: стихийные бедствия, военные действия, террористические акты, аварии и аварийные ситуации на газотранспортной системе, неконтролируемые Продавцом, международные договоры, влияющие на поставку газа, правовые акты и действия государственных органов или контролируемых ими юридических лиц в тех странах, из которых поставляется газ, повлекшие его ограничение.  </w:t>
      </w:r>
    </w:p>
    <w:p w:rsidR="00167810" w:rsidRPr="00167810" w:rsidRDefault="00167810" w:rsidP="00167810">
      <w:pPr>
        <w:widowControl w:val="0"/>
        <w:tabs>
          <w:tab w:val="left" w:pos="360"/>
          <w:tab w:val="left" w:pos="540"/>
          <w:tab w:val="left" w:pos="6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9.2. Если любое из вышеперечисленных обстоятельств непосредственно повлияло на выполнение обязательств по Договору, то сроки исполнения обязательств по Договору продлеваются на время действия соответствующих обстоятельств.</w:t>
      </w:r>
    </w:p>
    <w:p w:rsidR="00167810" w:rsidRPr="00167810" w:rsidRDefault="00167810" w:rsidP="00167810">
      <w:pPr>
        <w:widowControl w:val="0"/>
        <w:tabs>
          <w:tab w:val="left" w:pos="360"/>
          <w:tab w:val="left" w:pos="540"/>
          <w:tab w:val="left" w:pos="63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9.3. В случае возникновения форс-мажорных обстоятельств Стороны незамедлительно, но не позднее 3 суток с момента их наступления, в письменной форме уведомляют друг друга о начале, возможном сроке действия и окончания вышеуказанных обстоятельств.</w:t>
      </w:r>
    </w:p>
    <w:p w:rsidR="00167810" w:rsidRPr="00167810" w:rsidRDefault="00167810" w:rsidP="00167810">
      <w:pPr>
        <w:widowControl w:val="0"/>
        <w:tabs>
          <w:tab w:val="left" w:pos="90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9.4. В случае возникновения форс-мажорных обстоятельств, Стороны незамедлительно встречаются для проведения переговоров с целью выработки справедливого решения в отношении возникшей ситуации, а также в отношении ее влияния на обязательства и права Сторон по Договору.</w:t>
      </w:r>
    </w:p>
    <w:p w:rsidR="00167810" w:rsidRPr="00167810" w:rsidRDefault="00167810" w:rsidP="00167810">
      <w:pPr>
        <w:widowControl w:val="0"/>
        <w:tabs>
          <w:tab w:val="left" w:pos="567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9.5. </w:t>
      </w:r>
      <w:proofErr w:type="spellStart"/>
      <w:r w:rsidRPr="00167810">
        <w:rPr>
          <w:rFonts w:ascii="Times New Roman" w:hAnsi="Times New Roman" w:cs="Times New Roman"/>
          <w:sz w:val="24"/>
          <w:szCs w:val="24"/>
        </w:rPr>
        <w:t>Неуведомление</w:t>
      </w:r>
      <w:proofErr w:type="spellEnd"/>
      <w:r w:rsidRPr="00167810">
        <w:rPr>
          <w:rFonts w:ascii="Times New Roman" w:hAnsi="Times New Roman" w:cs="Times New Roman"/>
          <w:sz w:val="24"/>
          <w:szCs w:val="24"/>
        </w:rPr>
        <w:t xml:space="preserve"> или несвоевременное уведомление лишает Сторону права ссылаться на любое из вышеперечисленных обстоятельств как на основание, освобождающее от ответственности за неисполнение своих обязательств.</w:t>
      </w:r>
    </w:p>
    <w:p w:rsidR="00167810" w:rsidRPr="00167810" w:rsidRDefault="00167810" w:rsidP="00167810">
      <w:pPr>
        <w:widowControl w:val="0"/>
        <w:tabs>
          <w:tab w:val="left" w:pos="567"/>
          <w:tab w:val="left" w:pos="900"/>
          <w:tab w:val="left" w:pos="1134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9.6. В случае, если обстоятельства непреодолимой силы будут продолжать свое действие более 30 календарных дней подряд, любая из Сторон вправе расторгнуть Договор в одностороннем порядке, предварительно уведомив другую Сторону за 30 календарных дней до даты расторжения Договора. </w:t>
      </w:r>
    </w:p>
    <w:p w:rsidR="00167810" w:rsidRPr="00167810" w:rsidRDefault="00167810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9.7. Надлежащим и достаточным доказательством наличия указанных выше форс-мажорных обстоятельств и их продолжительности будут служить документы, выдаваемые компетентными органами/организациями.</w:t>
      </w:r>
    </w:p>
    <w:p w:rsidR="00167810" w:rsidRPr="00167810" w:rsidRDefault="00167810" w:rsidP="00167810">
      <w:pPr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bookmarkStart w:id="1" w:name="sub_1600"/>
      <w:r w:rsidRPr="00167810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bookmarkEnd w:id="1"/>
      <w:r w:rsidRPr="00167810">
        <w:rPr>
          <w:rFonts w:ascii="Times New Roman" w:hAnsi="Times New Roman" w:cs="Times New Roman"/>
          <w:b/>
          <w:sz w:val="24"/>
          <w:szCs w:val="24"/>
        </w:rPr>
        <w:t>Порядок разрешения споров</w:t>
      </w:r>
    </w:p>
    <w:p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10.1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810">
        <w:rPr>
          <w:rFonts w:ascii="Times New Roman" w:hAnsi="Times New Roman" w:cs="Times New Roman"/>
          <w:sz w:val="24"/>
          <w:szCs w:val="24"/>
        </w:rPr>
        <w:t xml:space="preserve"> Все споры и разногласия, которые могут возникнуть между сторонами из настоящего Договора, разрешаются путем переговоров.</w:t>
      </w:r>
    </w:p>
    <w:p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10.2</w:t>
      </w:r>
      <w:r w:rsidRPr="00167810">
        <w:rPr>
          <w:rFonts w:ascii="Times New Roman" w:hAnsi="Times New Roman" w:cs="Times New Roman"/>
          <w:sz w:val="24"/>
          <w:szCs w:val="24"/>
          <w:lang w:val="kk-KZ"/>
        </w:rPr>
        <w:t>.</w:t>
      </w:r>
      <w:r w:rsidRPr="00167810">
        <w:rPr>
          <w:rFonts w:ascii="Times New Roman" w:hAnsi="Times New Roman" w:cs="Times New Roman"/>
          <w:sz w:val="24"/>
          <w:szCs w:val="24"/>
        </w:rPr>
        <w:t xml:space="preserve"> Если в течение 21 (двадцати одного) рабочего дня после начала таких переговоров </w:t>
      </w:r>
      <w:r w:rsidRPr="00167810">
        <w:rPr>
          <w:rFonts w:ascii="Times New Roman" w:hAnsi="Times New Roman" w:cs="Times New Roman"/>
          <w:spacing w:val="-1"/>
          <w:sz w:val="24"/>
          <w:szCs w:val="24"/>
        </w:rPr>
        <w:t xml:space="preserve">стороны не смогут разрешить спор по Договору, любая из сторон может </w:t>
      </w:r>
      <w:r w:rsidRPr="00167810">
        <w:rPr>
          <w:rFonts w:ascii="Times New Roman" w:hAnsi="Times New Roman" w:cs="Times New Roman"/>
          <w:sz w:val="24"/>
          <w:szCs w:val="24"/>
        </w:rPr>
        <w:t>потребовать решения этого вопроса в судебном порядке в соответствии с законодательством Республики Казахстан в судах Павлодарской области. Все вопросы, не урегулированные настоящим Договором, регулируются законодательством Республики Казахстан.</w:t>
      </w:r>
    </w:p>
    <w:p w:rsidR="00167810" w:rsidRPr="00167810" w:rsidRDefault="00167810" w:rsidP="00167810">
      <w:pPr>
        <w:tabs>
          <w:tab w:val="left" w:pos="1276"/>
          <w:tab w:val="left" w:pos="1476"/>
        </w:tabs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167810" w:rsidRPr="00167810" w:rsidRDefault="00167810" w:rsidP="00167810">
      <w:pPr>
        <w:ind w:left="36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  <w:lang w:val="kk-KZ"/>
        </w:rPr>
        <w:t>11</w:t>
      </w:r>
      <w:r w:rsidRPr="00167810">
        <w:rPr>
          <w:rFonts w:ascii="Times New Roman" w:hAnsi="Times New Roman" w:cs="Times New Roman"/>
          <w:b/>
          <w:sz w:val="24"/>
          <w:szCs w:val="24"/>
        </w:rPr>
        <w:t>. Срок действия Договора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11.1. Договор вступает в силу с момента его подписания Сторонами и действует по «31» декабря 2020 года, а в части взаиморасчетов, ответственности, конфиденциальности, порядка разрешения споров, а также гарантий – до их полного исполнения.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11.2. Настоящий Договор составлен в 2 (двух) экземплярах, русском языке по одному экземпляру для каждой из Сторон. </w:t>
      </w:r>
    </w:p>
    <w:p w:rsidR="00167810" w:rsidRPr="00167810" w:rsidRDefault="00167810" w:rsidP="001678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12. Заключительные условия</w:t>
      </w:r>
    </w:p>
    <w:p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12.1. Договор представляет собой все соглашение между Сторонами и заменяет все ранние переговоры, в письменной и устной форме, а также какие-либо иные обязательства или договоренности между Сторонами в отношении предмета Договора.</w:t>
      </w:r>
    </w:p>
    <w:p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12.2.  В случае, если какой-либо пункт признается недействительным судом или другим компетентным органом, все остальные пункты данного Договора остаются действительными.</w:t>
      </w:r>
    </w:p>
    <w:p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 xml:space="preserve">12.3. Договор регулируется в соответствии с законодательством Республики Казахстан. </w:t>
      </w:r>
    </w:p>
    <w:p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12.4. Стороны не вправе передавать свои права и обязанности по настоящему Договору третьим лицам.</w:t>
      </w:r>
    </w:p>
    <w:p w:rsidR="00167810" w:rsidRPr="00167810" w:rsidRDefault="00167810" w:rsidP="00167810">
      <w:pPr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</w:rPr>
        <w:t>12.5. Все изменения и дополнения к настоящему Договору являются неотъемлемой частью и действительны, если они совершены в письменной форме и подписаны уполномоченными на, то представителями Сторон.</w:t>
      </w:r>
    </w:p>
    <w:p w:rsidR="00167810" w:rsidRPr="00167810" w:rsidRDefault="00167810" w:rsidP="00167810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7810">
        <w:rPr>
          <w:rFonts w:ascii="Times New Roman" w:hAnsi="Times New Roman" w:cs="Times New Roman"/>
          <w:sz w:val="24"/>
          <w:szCs w:val="24"/>
          <w:lang w:val="kk-KZ"/>
        </w:rPr>
        <w:t>12.6.</w:t>
      </w:r>
      <w:r w:rsidRPr="00167810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sz w:val="24"/>
          <w:szCs w:val="24"/>
        </w:rPr>
        <w:t>Сторона при изменении её места нахождения и/или банковских реквизитов обязана незамедлительно письменно уведомить другую Сторону о новом адресе и/или новых банковских реквизитах. До получения другой Стороной уведомления, предусмотренного настоящим пунктом, любые письменные уведомления, письма и другие документы, направленные по адресу предыдущего места нахождения Стороны, будут считаться выполненными (действительными), а платежи, осуществленные по прежним банковским реквизитам Стороны, считаются совершенными надлежащим образом. Уведомления, предусмотренные настоящим пунктом, с даты их получения уведомляемой Стороной являются неотъемлемой частью Договора и изменяют условия Договора без оформления Сторонами дополнительного соглашения.</w:t>
      </w:r>
    </w:p>
    <w:p w:rsidR="00167810" w:rsidRPr="00167810" w:rsidRDefault="00167810" w:rsidP="00167810">
      <w:pPr>
        <w:pStyle w:val="a3"/>
        <w:contextualSpacing/>
        <w:rPr>
          <w:b/>
          <w:sz w:val="24"/>
          <w:szCs w:val="24"/>
        </w:rPr>
      </w:pPr>
      <w:r w:rsidRPr="00167810">
        <w:rPr>
          <w:sz w:val="24"/>
          <w:szCs w:val="24"/>
        </w:rPr>
        <w:t xml:space="preserve">         12.7. До момента предоставления Сторонами подлинника настоящего Договора считать действительной электронную либо факсимильную копию Договора, подписанного обеими Сторонами.</w:t>
      </w:r>
      <w:r w:rsidRPr="00167810">
        <w:rPr>
          <w:b/>
          <w:sz w:val="24"/>
          <w:szCs w:val="24"/>
        </w:rPr>
        <w:t xml:space="preserve">                 </w:t>
      </w:r>
    </w:p>
    <w:p w:rsidR="00167810" w:rsidRPr="00167810" w:rsidRDefault="00167810" w:rsidP="00167810">
      <w:pPr>
        <w:pStyle w:val="2"/>
        <w:contextualSpacing/>
        <w:rPr>
          <w:szCs w:val="24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>13. Юридические адреса и реквизиты сторон:</w:t>
      </w: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4740"/>
        <w:gridCol w:w="15"/>
        <w:gridCol w:w="7"/>
        <w:gridCol w:w="4762"/>
      </w:tblGrid>
      <w:tr w:rsidR="00167810" w:rsidRPr="00167810" w:rsidTr="002A6653">
        <w:trPr>
          <w:trHeight w:val="315"/>
          <w:jc w:val="center"/>
        </w:trPr>
        <w:tc>
          <w:tcPr>
            <w:tcW w:w="4740" w:type="dxa"/>
          </w:tcPr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</w:tc>
        <w:tc>
          <w:tcPr>
            <w:tcW w:w="4784" w:type="dxa"/>
            <w:gridSpan w:val="3"/>
          </w:tcPr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167810" w:rsidRPr="00167810" w:rsidTr="002A6653">
        <w:trPr>
          <w:trHeight w:val="318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Товарищество с ограниченной </w:t>
            </w:r>
          </w:p>
        </w:tc>
      </w:tr>
      <w:tr w:rsidR="00167810" w:rsidRPr="00167810" w:rsidTr="002A6653">
        <w:trPr>
          <w:trHeight w:val="237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ответственностью  </w:t>
            </w:r>
          </w:p>
        </w:tc>
      </w:tr>
      <w:tr w:rsidR="00167810" w:rsidRPr="00167810" w:rsidTr="002A6653">
        <w:trPr>
          <w:trHeight w:val="300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«Павлодарский нефтехимический завод»</w:t>
            </w:r>
          </w:p>
        </w:tc>
      </w:tr>
      <w:tr w:rsidR="00167810" w:rsidRPr="00167810" w:rsidTr="002A6653">
        <w:trPr>
          <w:trHeight w:val="293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140000, Республика Казахстан, г. Павлодар,</w:t>
            </w:r>
          </w:p>
        </w:tc>
      </w:tr>
      <w:tr w:rsidR="00167810" w:rsidRPr="00167810" w:rsidTr="002A6653">
        <w:trPr>
          <w:trHeight w:val="285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Химкомбинатовская</w:t>
            </w:r>
            <w:proofErr w:type="spellEnd"/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</w:tr>
      <w:tr w:rsidR="00167810" w:rsidRPr="00167810" w:rsidTr="002A6653">
        <w:trPr>
          <w:trHeight w:val="285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tabs>
                <w:tab w:val="left" w:pos="588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БИН 001140000362</w:t>
            </w:r>
          </w:p>
        </w:tc>
      </w:tr>
      <w:tr w:rsidR="00167810" w:rsidRPr="00167810" w:rsidTr="002A6653">
        <w:trPr>
          <w:trHeight w:val="315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tabs>
                <w:tab w:val="left" w:pos="5889"/>
              </w:tabs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ИИК </w:t>
            </w:r>
            <w:r w:rsidRPr="0016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KZ</w:t>
            </w: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 176 010 241 000 012 293</w:t>
            </w:r>
          </w:p>
        </w:tc>
      </w:tr>
      <w:tr w:rsidR="00167810" w:rsidRPr="00167810" w:rsidTr="002A6653">
        <w:trPr>
          <w:trHeight w:val="300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ПОФ АО «Народный Банк Казахстана»</w:t>
            </w:r>
          </w:p>
        </w:tc>
      </w:tr>
      <w:tr w:rsidR="00167810" w:rsidRPr="00167810" w:rsidTr="002A6653">
        <w:trPr>
          <w:trHeight w:val="300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>г. Павлодар</w:t>
            </w:r>
          </w:p>
        </w:tc>
      </w:tr>
      <w:tr w:rsidR="00167810" w:rsidRPr="00167810" w:rsidTr="002A6653">
        <w:trPr>
          <w:trHeight w:val="315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62" w:type="dxa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sz w:val="24"/>
                <w:szCs w:val="24"/>
              </w:rPr>
              <w:t xml:space="preserve">БИК </w:t>
            </w:r>
            <w:r w:rsidRPr="001678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HSBKKZKX</w:t>
            </w:r>
          </w:p>
        </w:tc>
      </w:tr>
      <w:tr w:rsidR="00167810" w:rsidRPr="00167810" w:rsidTr="002A6653">
        <w:trPr>
          <w:trHeight w:val="300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Покупатель:</w:t>
            </w:r>
          </w:p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Продавец:</w:t>
            </w:r>
          </w:p>
        </w:tc>
      </w:tr>
      <w:tr w:rsidR="00167810" w:rsidRPr="00167810" w:rsidTr="002A6653">
        <w:trPr>
          <w:trHeight w:val="300"/>
          <w:jc w:val="center"/>
        </w:trPr>
        <w:tc>
          <w:tcPr>
            <w:tcW w:w="4762" w:type="dxa"/>
            <w:gridSpan w:val="3"/>
          </w:tcPr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762" w:type="dxa"/>
            <w:vAlign w:val="center"/>
          </w:tcPr>
          <w:p w:rsidR="00167810" w:rsidRPr="00167810" w:rsidRDefault="00167810" w:rsidP="00167810">
            <w:pPr>
              <w:tabs>
                <w:tab w:val="left" w:pos="5760"/>
              </w:tabs>
              <w:spacing w:before="2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67810" w:rsidRPr="00167810" w:rsidTr="002A6653">
        <w:trPr>
          <w:trHeight w:val="375"/>
          <w:jc w:val="center"/>
        </w:trPr>
        <w:tc>
          <w:tcPr>
            <w:tcW w:w="4755" w:type="dxa"/>
            <w:gridSpan w:val="2"/>
          </w:tcPr>
          <w:p w:rsidR="00167810" w:rsidRPr="00167810" w:rsidRDefault="00167810" w:rsidP="00167810">
            <w:pPr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</w:t>
            </w:r>
          </w:p>
        </w:tc>
        <w:tc>
          <w:tcPr>
            <w:tcW w:w="4769" w:type="dxa"/>
            <w:gridSpan w:val="2"/>
          </w:tcPr>
          <w:p w:rsidR="00167810" w:rsidRPr="00167810" w:rsidRDefault="00167810" w:rsidP="00167810">
            <w:pPr>
              <w:spacing w:before="20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_______________________ О.Б. </w:t>
            </w:r>
            <w:proofErr w:type="spellStart"/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Алсеитов</w:t>
            </w:r>
            <w:proofErr w:type="spellEnd"/>
          </w:p>
        </w:tc>
      </w:tr>
    </w:tbl>
    <w:p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ind w:left="6480" w:firstLine="72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Приложение №1  </w:t>
      </w:r>
    </w:p>
    <w:p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Pr="00167810">
        <w:rPr>
          <w:rFonts w:ascii="Times New Roman" w:hAnsi="Times New Roman" w:cs="Times New Roman"/>
          <w:b/>
          <w:sz w:val="24"/>
          <w:szCs w:val="24"/>
        </w:rPr>
        <w:t xml:space="preserve"> к </w:t>
      </w:r>
      <w:proofErr w:type="gramStart"/>
      <w:r w:rsidRPr="00167810">
        <w:rPr>
          <w:rFonts w:ascii="Times New Roman" w:hAnsi="Times New Roman" w:cs="Times New Roman"/>
          <w:b/>
          <w:sz w:val="24"/>
          <w:szCs w:val="24"/>
        </w:rPr>
        <w:t>Договору  №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 xml:space="preserve"> ______</w:t>
      </w:r>
    </w:p>
    <w:p w:rsidR="00167810" w:rsidRPr="00167810" w:rsidRDefault="00167810" w:rsidP="00167810">
      <w:pPr>
        <w:contextualSpacing/>
        <w:rPr>
          <w:rFonts w:ascii="Times New Roman" w:hAnsi="Times New Roman" w:cs="Times New Roman"/>
          <w:b/>
          <w:sz w:val="24"/>
          <w:szCs w:val="24"/>
        </w:rPr>
      </w:pP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</w:r>
      <w:r w:rsidRPr="00167810"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proofErr w:type="gramStart"/>
      <w:r w:rsidRPr="00167810">
        <w:rPr>
          <w:rFonts w:ascii="Times New Roman" w:hAnsi="Times New Roman" w:cs="Times New Roman"/>
          <w:b/>
          <w:sz w:val="24"/>
          <w:szCs w:val="24"/>
        </w:rPr>
        <w:t>от  «</w:t>
      </w:r>
      <w:proofErr w:type="gramEnd"/>
      <w:r w:rsidRPr="00167810">
        <w:rPr>
          <w:rFonts w:ascii="Times New Roman" w:hAnsi="Times New Roman" w:cs="Times New Roman"/>
          <w:b/>
          <w:sz w:val="24"/>
          <w:szCs w:val="24"/>
        </w:rPr>
        <w:t>____ »_____ 20__г.</w:t>
      </w:r>
    </w:p>
    <w:p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167810" w:rsidRPr="00167810" w:rsidRDefault="00167810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52"/>
        <w:gridCol w:w="956"/>
        <w:gridCol w:w="1007"/>
        <w:gridCol w:w="1559"/>
        <w:gridCol w:w="1560"/>
      </w:tblGrid>
      <w:tr w:rsidR="00167810" w:rsidRPr="00167810" w:rsidTr="002A6653">
        <w:trPr>
          <w:jc w:val="center"/>
        </w:trPr>
        <w:tc>
          <w:tcPr>
            <w:tcW w:w="648" w:type="dxa"/>
            <w:vAlign w:val="center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652" w:type="dxa"/>
            <w:vAlign w:val="center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закупаемых товаров.</w:t>
            </w:r>
          </w:p>
        </w:tc>
        <w:tc>
          <w:tcPr>
            <w:tcW w:w="895" w:type="dxa"/>
            <w:vAlign w:val="center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Ед.изм</w:t>
            </w:r>
            <w:proofErr w:type="spellEnd"/>
          </w:p>
        </w:tc>
        <w:tc>
          <w:tcPr>
            <w:tcW w:w="1007" w:type="dxa"/>
            <w:vAlign w:val="center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1559" w:type="dxa"/>
            <w:shd w:val="clear" w:color="auto" w:fill="auto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16781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Цена за единицу без НДС</w:t>
            </w:r>
          </w:p>
        </w:tc>
        <w:tc>
          <w:tcPr>
            <w:tcW w:w="1560" w:type="dxa"/>
            <w:shd w:val="clear" w:color="auto" w:fill="auto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Сумма в тенге без НДС</w:t>
            </w:r>
          </w:p>
        </w:tc>
      </w:tr>
      <w:tr w:rsidR="00167810" w:rsidRPr="00167810" w:rsidTr="002A6653">
        <w:trPr>
          <w:jc w:val="center"/>
        </w:trPr>
        <w:tc>
          <w:tcPr>
            <w:tcW w:w="648" w:type="dxa"/>
          </w:tcPr>
          <w:p w:rsidR="00167810" w:rsidRPr="00167810" w:rsidRDefault="00167810" w:rsidP="00167810">
            <w:pPr>
              <w:pStyle w:val="a5"/>
              <w:contextualSpacing/>
              <w:outlineLvl w:val="0"/>
              <w:rPr>
                <w:szCs w:val="24"/>
              </w:rPr>
            </w:pPr>
            <w:r w:rsidRPr="00167810">
              <w:rPr>
                <w:szCs w:val="24"/>
              </w:rPr>
              <w:t>1</w:t>
            </w:r>
          </w:p>
        </w:tc>
        <w:tc>
          <w:tcPr>
            <w:tcW w:w="3652" w:type="dxa"/>
          </w:tcPr>
          <w:p w:rsidR="00167810" w:rsidRPr="00167810" w:rsidRDefault="00167810" w:rsidP="00167810">
            <w:pPr>
              <w:pStyle w:val="a5"/>
              <w:contextualSpacing/>
              <w:jc w:val="left"/>
              <w:outlineLvl w:val="0"/>
              <w:rPr>
                <w:bCs/>
                <w:szCs w:val="24"/>
              </w:rPr>
            </w:pPr>
          </w:p>
        </w:tc>
        <w:tc>
          <w:tcPr>
            <w:tcW w:w="895" w:type="dxa"/>
          </w:tcPr>
          <w:p w:rsidR="00167810" w:rsidRPr="00167810" w:rsidRDefault="00167810" w:rsidP="00167810">
            <w:pPr>
              <w:pStyle w:val="a5"/>
              <w:contextualSpacing/>
              <w:outlineLvl w:val="0"/>
              <w:rPr>
                <w:bCs/>
                <w:szCs w:val="24"/>
              </w:rPr>
            </w:pPr>
          </w:p>
        </w:tc>
        <w:tc>
          <w:tcPr>
            <w:tcW w:w="1007" w:type="dxa"/>
          </w:tcPr>
          <w:p w:rsidR="00167810" w:rsidRPr="00167810" w:rsidRDefault="00167810" w:rsidP="00167810">
            <w:pPr>
              <w:pStyle w:val="a5"/>
              <w:contextualSpacing/>
              <w:outlineLvl w:val="0"/>
              <w:rPr>
                <w:bCs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shd w:val="clear" w:color="auto" w:fill="auto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67810" w:rsidRPr="00167810" w:rsidTr="002A6653">
        <w:trPr>
          <w:jc w:val="center"/>
        </w:trPr>
        <w:tc>
          <w:tcPr>
            <w:tcW w:w="648" w:type="dxa"/>
          </w:tcPr>
          <w:p w:rsidR="00167810" w:rsidRPr="00167810" w:rsidRDefault="00167810" w:rsidP="00167810">
            <w:pPr>
              <w:pStyle w:val="a5"/>
              <w:contextualSpacing/>
              <w:outlineLvl w:val="0"/>
              <w:rPr>
                <w:szCs w:val="24"/>
              </w:rPr>
            </w:pPr>
          </w:p>
        </w:tc>
        <w:tc>
          <w:tcPr>
            <w:tcW w:w="7113" w:type="dxa"/>
            <w:gridSpan w:val="4"/>
          </w:tcPr>
          <w:p w:rsidR="00167810" w:rsidRPr="00167810" w:rsidRDefault="00167810" w:rsidP="00167810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781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60" w:type="dxa"/>
            <w:shd w:val="clear" w:color="auto" w:fill="auto"/>
          </w:tcPr>
          <w:p w:rsidR="00167810" w:rsidRPr="00167810" w:rsidRDefault="00167810" w:rsidP="00167810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tbl>
      <w:tblPr>
        <w:tblW w:w="1058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7"/>
        <w:gridCol w:w="5353"/>
      </w:tblGrid>
      <w:tr w:rsidR="00167810" w:rsidRPr="00167810" w:rsidTr="002A6653">
        <w:trPr>
          <w:trHeight w:val="398"/>
        </w:trPr>
        <w:tc>
          <w:tcPr>
            <w:tcW w:w="5227" w:type="dxa"/>
            <w:tcBorders>
              <w:top w:val="nil"/>
              <w:left w:val="nil"/>
              <w:bottom w:val="nil"/>
              <w:right w:val="nil"/>
            </w:tcBorders>
          </w:tcPr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Покупатель</w:t>
            </w: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 xml:space="preserve">__________________________ </w:t>
            </w:r>
          </w:p>
        </w:tc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  <w:lang w:val="en-US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  <w:lang w:val="en-US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>Продавец</w:t>
            </w: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</w:p>
          <w:p w:rsidR="00167810" w:rsidRPr="00167810" w:rsidRDefault="00167810" w:rsidP="00167810">
            <w:pPr>
              <w:pStyle w:val="a5"/>
              <w:contextualSpacing/>
              <w:jc w:val="left"/>
              <w:rPr>
                <w:b/>
                <w:szCs w:val="24"/>
              </w:rPr>
            </w:pPr>
            <w:r w:rsidRPr="00167810">
              <w:rPr>
                <w:b/>
                <w:szCs w:val="24"/>
              </w:rPr>
              <w:t xml:space="preserve">________________________ О. Б. </w:t>
            </w:r>
            <w:proofErr w:type="spellStart"/>
            <w:r w:rsidRPr="00167810">
              <w:rPr>
                <w:b/>
                <w:szCs w:val="24"/>
              </w:rPr>
              <w:t>Алсеитов</w:t>
            </w:r>
            <w:proofErr w:type="spellEnd"/>
          </w:p>
        </w:tc>
      </w:tr>
    </w:tbl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tabs>
          <w:tab w:val="center" w:pos="5102"/>
        </w:tabs>
        <w:contextualSpacing/>
        <w:jc w:val="left"/>
        <w:outlineLvl w:val="0"/>
        <w:rPr>
          <w:szCs w:val="24"/>
        </w:rPr>
      </w:pPr>
      <w:r w:rsidRPr="00167810">
        <w:rPr>
          <w:szCs w:val="24"/>
        </w:rPr>
        <w:t>М.П.</w:t>
      </w:r>
      <w:r w:rsidRPr="00167810">
        <w:rPr>
          <w:szCs w:val="24"/>
        </w:rPr>
        <w:tab/>
        <w:t xml:space="preserve">              М.П.</w:t>
      </w: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pStyle w:val="a5"/>
        <w:contextualSpacing/>
        <w:jc w:val="left"/>
        <w:outlineLvl w:val="0"/>
        <w:rPr>
          <w:szCs w:val="24"/>
        </w:rPr>
      </w:pPr>
    </w:p>
    <w:p w:rsidR="00167810" w:rsidRPr="00167810" w:rsidRDefault="00167810" w:rsidP="00167810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167810" w:rsidRDefault="001678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57EC7" w:rsidRPr="00167810" w:rsidRDefault="00057EC7" w:rsidP="0016781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057EC7" w:rsidRPr="00167810" w:rsidSect="0052430F">
      <w:footerReference w:type="default" r:id="rId7"/>
      <w:pgSz w:w="11906" w:h="16838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5F14" w:rsidRDefault="00085F14">
      <w:pPr>
        <w:spacing w:after="0" w:line="240" w:lineRule="auto"/>
      </w:pPr>
      <w:r>
        <w:separator/>
      </w:r>
    </w:p>
  </w:endnote>
  <w:endnote w:type="continuationSeparator" w:id="0">
    <w:p w:rsidR="00085F14" w:rsidRDefault="00085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589" w:rsidRDefault="00F70C0F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F186D">
      <w:rPr>
        <w:noProof/>
      </w:rPr>
      <w:t>1</w:t>
    </w:r>
    <w:r>
      <w:fldChar w:fldCharType="end"/>
    </w:r>
  </w:p>
  <w:p w:rsidR="00B77589" w:rsidRDefault="00085F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5F14" w:rsidRDefault="00085F14">
      <w:pPr>
        <w:spacing w:after="0" w:line="240" w:lineRule="auto"/>
      </w:pPr>
      <w:r>
        <w:separator/>
      </w:r>
    </w:p>
  </w:footnote>
  <w:footnote w:type="continuationSeparator" w:id="0">
    <w:p w:rsidR="00085F14" w:rsidRDefault="00085F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637F"/>
    <w:multiLevelType w:val="multilevel"/>
    <w:tmpl w:val="AFB2D750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4334287"/>
    <w:multiLevelType w:val="hybridMultilevel"/>
    <w:tmpl w:val="2D8E1D9A"/>
    <w:lvl w:ilvl="0" w:tplc="22CC3244">
      <w:start w:val="8"/>
      <w:numFmt w:val="decimal"/>
      <w:lvlText w:val="%1."/>
      <w:lvlJc w:val="left"/>
      <w:pPr>
        <w:ind w:left="103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 w15:restartNumberingAfterBreak="0">
    <w:nsid w:val="71A6314C"/>
    <w:multiLevelType w:val="multilevel"/>
    <w:tmpl w:val="4CFAA0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54" w:hanging="720"/>
      </w:pPr>
      <w:rPr>
        <w:rFonts w:hint="default"/>
        <w:color w:val="000000"/>
      </w:rPr>
    </w:lvl>
    <w:lvl w:ilvl="2">
      <w:start w:val="3"/>
      <w:numFmt w:val="decimal"/>
      <w:isLgl/>
      <w:lvlText w:val="%1.%2.%3."/>
      <w:lvlJc w:val="left"/>
      <w:pPr>
        <w:ind w:left="1428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962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67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color w:val="000000"/>
      </w:r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6C3"/>
    <w:rsid w:val="00057EC7"/>
    <w:rsid w:val="00085F14"/>
    <w:rsid w:val="00167810"/>
    <w:rsid w:val="007D46C3"/>
    <w:rsid w:val="00EF186D"/>
    <w:rsid w:val="00F70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F67A6"/>
  <w15:chartTrackingRefBased/>
  <w15:docId w15:val="{05160045-9D25-45FB-90D9-D89B00E98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167810"/>
    <w:pPr>
      <w:keepNext/>
      <w:spacing w:after="0" w:line="240" w:lineRule="auto"/>
      <w:ind w:firstLine="170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781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16781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16781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6781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16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5">
    <w:basedOn w:val="a"/>
    <w:next w:val="a6"/>
    <w:link w:val="a7"/>
    <w:qFormat/>
    <w:rsid w:val="0016781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Название Знак"/>
    <w:link w:val="a5"/>
    <w:rsid w:val="001678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footer"/>
    <w:basedOn w:val="a"/>
    <w:link w:val="a9"/>
    <w:uiPriority w:val="99"/>
    <w:rsid w:val="0016781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1678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next w:val="a"/>
    <w:link w:val="aa"/>
    <w:uiPriority w:val="10"/>
    <w:qFormat/>
    <w:rsid w:val="001678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6"/>
    <w:uiPriority w:val="10"/>
    <w:rsid w:val="0016781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2876</Words>
  <Characters>16396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Костенко Таисия Олеговна</dc:creator>
  <cp:keywords/>
  <dc:description/>
  <cp:lastModifiedBy>Костенко Таисия Олеговна</cp:lastModifiedBy>
  <cp:revision>3</cp:revision>
  <dcterms:created xsi:type="dcterms:W3CDTF">2020-04-10T05:38:00Z</dcterms:created>
  <dcterms:modified xsi:type="dcterms:W3CDTF">2020-04-10T07:58:00Z</dcterms:modified>
</cp:coreProperties>
</file>